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崇左市人民医院医疗计量仪检测服务采购需求市场调研文件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19" w:name="_GoBack"/>
      <w:bookmarkEnd w:id="19"/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5"/>
      <w:bookmarkStart w:id="1" w:name="OLE_LINK37"/>
    </w:p>
    <w:p w14:paraId="05C8937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4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5DC0ABB3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_Toc4331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_Toc4331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2E78EDF7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_Toc9036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_Toc9036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13524B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_Toc798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三、 中小企业声明函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_Toc798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687BEE22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_Toc2993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四、 报名产品的详细参数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_Toc2993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0734A172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_Toc31775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五、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需求产品参数响应偏离表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_Toc31775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4CC3CD0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_Toc30808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六、 同类项目业绩(提供中标通知书及合同复印件)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_Toc30808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165D1B4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_Toc32401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七、 其他认为有必要提供的材料（产品彩页、功能介绍等）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_Toc32401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3C60A26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2" w:beforeLines="100" w:after="312" w:afterLines="100" w:line="480" w:lineRule="auto"/>
            <w:jc w:val="center"/>
            <w:textAlignment w:val="auto"/>
            <w:rPr>
              <w:rFonts w:hint="eastAsia" w:ascii="宋体" w:hAnsi="宋体" w:eastAsia="宋体" w:cs="宋体"/>
              <w:strike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0199392C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4331"/>
      <w:r>
        <w:rPr>
          <w:rFonts w:hint="eastAsia"/>
          <w:lang w:val="en-US" w:eastAsia="zh-CN"/>
        </w:rPr>
        <w:t>公司简介、相关证件及授权委托书等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9036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 w14:paraId="7F4C6868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30"/>
          <w:szCs w:val="30"/>
        </w:rPr>
      </w:pPr>
      <w:bookmarkStart w:id="4" w:name="_Toc11886"/>
      <w:bookmarkStart w:id="5" w:name="_Toc25933"/>
      <w:r>
        <w:rPr>
          <w:rStyle w:val="9"/>
          <w:rFonts w:hint="eastAsia" w:ascii="宋体" w:hAnsi="宋体" w:eastAsia="宋体" w:cs="宋体"/>
          <w:b w:val="0"/>
          <w:bCs/>
          <w:sz w:val="30"/>
          <w:szCs w:val="30"/>
        </w:rPr>
        <w:t>报价一览表</w:t>
      </w:r>
      <w:bookmarkEnd w:id="4"/>
      <w:bookmarkEnd w:id="5"/>
    </w:p>
    <w:p w14:paraId="0E98D5E2">
      <w:pPr>
        <w:numPr>
          <w:ilvl w:val="0"/>
          <w:numId w:val="2"/>
        </w:numPr>
        <w:spacing w:line="360" w:lineRule="auto"/>
        <w:jc w:val="left"/>
        <w:rPr>
          <w:rStyle w:val="9"/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2026年度崇左市人民医院计量仪器计划检测汇总表（非强检部分）</w:t>
      </w:r>
    </w:p>
    <w:tbl>
      <w:tblPr>
        <w:tblStyle w:val="7"/>
        <w:tblW w:w="7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623"/>
        <w:gridCol w:w="1049"/>
        <w:gridCol w:w="1017"/>
        <w:gridCol w:w="1113"/>
        <w:gridCol w:w="1347"/>
      </w:tblGrid>
      <w:tr w14:paraId="385C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非强检仪器名称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检测次数/年</w:t>
            </w:r>
          </w:p>
        </w:tc>
      </w:tr>
      <w:tr w14:paraId="2E32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三用恒温水槽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7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6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8C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1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低速台式离心机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0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3C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恒温水浴箱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E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1F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F9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电子体重秤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D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D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C2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婴儿秤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6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12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F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F7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2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9C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5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36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三通道注射泵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6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BB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孵育器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9D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77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血液透析滤过装置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0E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8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2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6B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C8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0C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7B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0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体外除颤监护仪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B7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79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新生儿黄疸治疗箱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8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4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02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E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B1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血液运输箱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FD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3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多功能麻醉机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9B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55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D6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3E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A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胎儿/母亲监护仪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DF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B4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D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胎心多普勒仪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86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冰箱室温多用温度计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0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1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C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毛发式温湿度表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E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0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F0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刻度吸量管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4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18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4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温湿度记录仪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90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6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4B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A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电导率测定仪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25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八通道移液器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9E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二氧化碳细胞培养箱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8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B3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02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分度吸管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A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62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8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1B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C4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定性扩增仪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9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85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8BB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50×2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8D5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58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5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47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EB7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CA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596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恒温摇床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7A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50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CA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BC35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超声波身高体重测量仪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C3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179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核磁共振成像系统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3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7EC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84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D0B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空氧混合器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E7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35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干式恒温金属浴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22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78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DD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A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E6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09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21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8F7694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C4595F0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14D0F9D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2026年度崇左市人民医院计量仪器计划检测汇总表（强检部分）</w:t>
      </w:r>
    </w:p>
    <w:tbl>
      <w:tblPr>
        <w:tblStyle w:val="7"/>
        <w:tblW w:w="7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915"/>
        <w:gridCol w:w="1019"/>
        <w:gridCol w:w="1388"/>
        <w:gridCol w:w="1218"/>
      </w:tblGrid>
      <w:tr w14:paraId="2C8F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强检仪器名称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检测次数/年</w:t>
            </w:r>
          </w:p>
        </w:tc>
      </w:tr>
      <w:tr w14:paraId="486A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数字心电图机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6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92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DB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移动式数字医用X射线摄影系统DR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6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E0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医用乳腺X射线摄像系统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B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B8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数字医用X射线摄影系统DR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4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94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全身双能X线骨密度仪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8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B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2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94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医用诊断螺旋计算机断层摄影装置(CT)X射线辐射源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DF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医用诊断全景牙科X射线摄像系统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AC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医用诊断数字减影血管造影(DSA)系统X射线辐射源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F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9E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4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5C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数字化车载X射线摄影系统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45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验光机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62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C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镜片箱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A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3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91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脑电图机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FD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焦度计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2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9E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200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36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B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D09D7B9"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bookmarkEnd w:id="0"/>
    <w:bookmarkEnd w:id="1"/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3"/>
        </w:numPr>
        <w:snapToGrid w:val="0"/>
        <w:spacing w:line="360" w:lineRule="auto"/>
        <w:ind w:left="-2" w:leftChars="0" w:firstLine="422" w:firstLineChars="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3"/>
        </w:numPr>
        <w:tabs>
          <w:tab w:val="left" w:pos="1200"/>
        </w:tabs>
        <w:snapToGrid w:val="0"/>
        <w:spacing w:line="360" w:lineRule="auto"/>
        <w:ind w:left="-2" w:leftChars="0" w:firstLine="422" w:firstLineChars="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numPr>
          <w:ilvl w:val="1"/>
          <w:numId w:val="3"/>
        </w:numPr>
        <w:tabs>
          <w:tab w:val="left" w:pos="1200"/>
        </w:tabs>
        <w:snapToGrid w:val="0"/>
        <w:spacing w:line="360" w:lineRule="auto"/>
        <w:ind w:left="-2" w:leftChars="0" w:firstLine="422" w:firstLineChars="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所有价格均以人民币作为货币单位填写及计算。</w:t>
      </w:r>
    </w:p>
    <w:p w14:paraId="386FF885">
      <w:pPr>
        <w:numPr>
          <w:ilvl w:val="1"/>
          <w:numId w:val="3"/>
        </w:numPr>
        <w:tabs>
          <w:tab w:val="left" w:pos="1200"/>
        </w:tabs>
        <w:snapToGrid w:val="0"/>
        <w:spacing w:line="360" w:lineRule="auto"/>
        <w:ind w:left="-2" w:leftChars="0" w:firstLine="422" w:firstLineChars="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强检部分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根据相关法规规定，该部分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不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收取检定费用，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请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各参与报价的检测单位在报价时充分考量此要求，合理测算服务成本，确保服务质量达标。</w:t>
      </w:r>
    </w:p>
    <w:p w14:paraId="662542A3">
      <w:p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2EAF8CA2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6" w:name="_Toc31697"/>
      <w:bookmarkStart w:id="7" w:name="_Toc4416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6"/>
    <w:bookmarkEnd w:id="7"/>
    <w:p w14:paraId="18273377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8" w:name="_Toc30233"/>
      <w:bookmarkStart w:id="9" w:name="_Toc13774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8"/>
    <w:bookmarkEnd w:id="9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1142E10D">
      <w:pPr>
        <w:pStyle w:val="3"/>
        <w:numPr>
          <w:ilvl w:val="0"/>
          <w:numId w:val="4"/>
        </w:numPr>
        <w:bidi w:val="0"/>
        <w:outlineLvl w:val="0"/>
        <w:rPr>
          <w:rFonts w:hint="eastAsia"/>
          <w:lang w:val="en-US" w:eastAsia="zh-CN"/>
        </w:rPr>
      </w:pPr>
      <w:bookmarkStart w:id="10" w:name="_Toc798"/>
      <w:r>
        <w:rPr>
          <w:rFonts w:hint="eastAsia"/>
          <w:lang w:val="en-US" w:eastAsia="zh-CN"/>
        </w:rPr>
        <w:t>中小企业声明函</w:t>
      </w:r>
      <w:bookmarkEnd w:id="10"/>
    </w:p>
    <w:p w14:paraId="3ACC1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034D604">
      <w:pPr>
        <w:pStyle w:val="3"/>
        <w:numPr>
          <w:ilvl w:val="0"/>
          <w:numId w:val="4"/>
        </w:numPr>
        <w:bidi w:val="0"/>
        <w:outlineLvl w:val="0"/>
        <w:rPr>
          <w:rFonts w:hint="eastAsia"/>
          <w:lang w:val="en-US" w:eastAsia="zh-CN"/>
        </w:rPr>
      </w:pPr>
      <w:bookmarkStart w:id="11" w:name="_Toc2993"/>
      <w:r>
        <w:rPr>
          <w:rFonts w:hint="eastAsia"/>
          <w:lang w:val="en-US" w:eastAsia="zh-CN"/>
        </w:rPr>
        <w:t>报名产品的详细参数</w:t>
      </w:r>
      <w:bookmarkEnd w:id="11"/>
    </w:p>
    <w:tbl>
      <w:tblPr>
        <w:tblStyle w:val="7"/>
        <w:tblpPr w:leftFromText="180" w:rightFromText="180" w:vertAnchor="text" w:horzAnchor="margin" w:tblpX="1" w:tblpY="311"/>
        <w:tblOverlap w:val="never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8"/>
        <w:gridCol w:w="886"/>
        <w:gridCol w:w="818"/>
        <w:gridCol w:w="2755"/>
        <w:gridCol w:w="2304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943">
            <w:pPr>
              <w:snapToGrid w:val="0"/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满足该参数的其他厂家的产品及型号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B9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8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6F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3C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0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23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D09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0D0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 w14:paraId="61D64B98">
      <w:pPr>
        <w:rPr>
          <w:rFonts w:hint="eastAsia"/>
          <w:lang w:val="en-US" w:eastAsia="zh-CN"/>
        </w:rPr>
      </w:pPr>
    </w:p>
    <w:p w14:paraId="7FBD091C">
      <w:pPr>
        <w:pStyle w:val="4"/>
        <w:rPr>
          <w:rFonts w:hint="eastAsia"/>
          <w:lang w:val="en-US" w:eastAsia="zh-CN"/>
        </w:rPr>
      </w:pPr>
    </w:p>
    <w:p w14:paraId="245B2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05A077C">
      <w:pPr>
        <w:pStyle w:val="3"/>
        <w:numPr>
          <w:ilvl w:val="0"/>
          <w:numId w:val="4"/>
        </w:numPr>
        <w:bidi w:val="0"/>
        <w:outlineLvl w:val="0"/>
        <w:rPr>
          <w:rFonts w:hint="eastAsia"/>
        </w:rPr>
      </w:pPr>
      <w:bookmarkStart w:id="12" w:name="_Toc31775"/>
      <w:r>
        <w:rPr>
          <w:rFonts w:hint="eastAsia"/>
          <w:lang w:val="en-US" w:eastAsia="zh-CN"/>
        </w:rPr>
        <w:t>需求产品参数响应偏离表</w:t>
      </w:r>
      <w:bookmarkEnd w:id="12"/>
    </w:p>
    <w:tbl>
      <w:tblPr>
        <w:tblStyle w:val="7"/>
        <w:tblpPr w:leftFromText="180" w:rightFromText="180" w:vertAnchor="text" w:horzAnchor="margin" w:tblpX="1" w:tblpY="311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45"/>
        <w:gridCol w:w="2282"/>
        <w:gridCol w:w="2504"/>
        <w:gridCol w:w="1612"/>
      </w:tblGrid>
      <w:tr w14:paraId="752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08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7EB">
            <w:pPr>
              <w:snapToGrid w:val="0"/>
              <w:spacing w:before="156" w:beforeLines="50" w:line="36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报名产品品牌型号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9ED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院方需求参数要求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05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响应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DA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偏离说明（正偏离、负偏离、无偏离）</w:t>
            </w:r>
          </w:p>
        </w:tc>
      </w:tr>
      <w:tr w14:paraId="603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1C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CE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D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9E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D7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E4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3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E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ED2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B7B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8D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D4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0B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D0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C1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D27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  <w:tr w14:paraId="1E9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5A4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FCD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79C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7B3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364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</w:tbl>
    <w:p w14:paraId="3685641A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注：</w:t>
      </w:r>
    </w:p>
    <w:p w14:paraId="35736551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1.说明：应对照附件1所要求的参数需求逐条明确响应，并作出偏离说明，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1"/>
          <w:szCs w:val="21"/>
        </w:rPr>
        <w:t>若有其它参数，可在本表中增加。</w:t>
      </w:r>
    </w:p>
    <w:p w14:paraId="49C384BB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2.公司应根据自身的承诺，对照要求在“偏离说明”中注明“正偏离”、“负偏离”或者“无偏离”。既不属于“正偏离”也不属于“负偏离”即为“无偏离”。</w:t>
      </w:r>
    </w:p>
    <w:p w14:paraId="5F645EBE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>3.对附件1所要求的的参数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  <w:t>，如认为采购需求中的参数具有唯一性或排他性，可在需求产品参数响应偏离表中的偏离说明中进行标注。</w:t>
      </w:r>
    </w:p>
    <w:p w14:paraId="775F885F">
      <w:pPr>
        <w:spacing w:line="360" w:lineRule="auto"/>
        <w:contextualSpacing/>
        <w:jc w:val="left"/>
        <w:rPr>
          <w:rFonts w:ascii="仿宋" w:hAnsi="仿宋" w:eastAsia="仿宋" w:cs="仿宋_GB2312"/>
          <w:color w:val="000000"/>
          <w:sz w:val="24"/>
          <w:u w:val="single"/>
        </w:rPr>
      </w:pPr>
    </w:p>
    <w:p w14:paraId="0A3DEDDD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</w:t>
      </w:r>
      <w:bookmarkStart w:id="13" w:name="_Toc14675"/>
      <w:bookmarkStart w:id="14" w:name="_Toc14167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13"/>
    <w:bookmarkEnd w:id="14"/>
    <w:p w14:paraId="367B0B0F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9A76E94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15" w:name="_Toc716"/>
      <w:bookmarkStart w:id="16" w:name="_Toc3953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15"/>
    <w:bookmarkEnd w:id="16"/>
    <w:p w14:paraId="58EDE951">
      <w:pPr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br w:type="page"/>
      </w:r>
    </w:p>
    <w:p w14:paraId="1669C083">
      <w:pPr>
        <w:pStyle w:val="3"/>
        <w:numPr>
          <w:ilvl w:val="0"/>
          <w:numId w:val="4"/>
        </w:numPr>
        <w:bidi w:val="0"/>
        <w:ind w:left="0" w:leftChars="0" w:firstLine="0" w:firstLineChars="0"/>
        <w:outlineLvl w:val="0"/>
        <w:rPr>
          <w:rFonts w:hint="default"/>
          <w:lang w:val="en-US" w:eastAsia="zh-CN"/>
        </w:rPr>
      </w:pPr>
      <w:bookmarkStart w:id="17" w:name="_Toc30808"/>
      <w:r>
        <w:rPr>
          <w:rFonts w:hint="eastAsia"/>
          <w:lang w:val="en-US" w:eastAsia="zh-CN"/>
        </w:rPr>
        <w:t>同类项目业绩(提供中标通知书及合同复印件)</w:t>
      </w:r>
      <w:bookmarkEnd w:id="17"/>
    </w:p>
    <w:p w14:paraId="12E923CF">
      <w:pPr>
        <w:rPr>
          <w:rFonts w:hint="default"/>
          <w:lang w:val="en-US" w:eastAsia="zh-CN"/>
        </w:rPr>
      </w:pPr>
    </w:p>
    <w:p w14:paraId="4F361ACF">
      <w:pPr>
        <w:rPr>
          <w:rFonts w:hint="default"/>
          <w:lang w:val="en-US" w:eastAsia="zh-CN"/>
        </w:rPr>
      </w:pPr>
    </w:p>
    <w:p w14:paraId="26DAD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FD54C48">
      <w:pPr>
        <w:pStyle w:val="3"/>
        <w:numPr>
          <w:ilvl w:val="0"/>
          <w:numId w:val="4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18" w:name="_Toc32401"/>
      <w:r>
        <w:rPr>
          <w:rFonts w:hint="eastAsia"/>
          <w:lang w:val="en-US" w:eastAsia="zh-CN"/>
        </w:rPr>
        <w:t>其他认为有必要提供的材料（产品彩页、功能介绍等）</w:t>
      </w:r>
      <w:bookmarkEnd w:id="18"/>
    </w:p>
    <w:p w14:paraId="4CC2FAD4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68AFC2-5B61-443C-899E-241422515F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C99355-FEDF-487D-8ECD-A1B77BE5AB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617C11-DAD0-4BA1-8FDA-5790FBF4423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A9D3C36-8839-4479-AEE8-4B2478B6E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57E777F-71E8-4331-9AE0-80375C2CA0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90A77"/>
    <w:multiLevelType w:val="singleLevel"/>
    <w:tmpl w:val="8DF90A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18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651EF"/>
    <w:rsid w:val="4A3575F2"/>
    <w:rsid w:val="58F6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1505</Words>
  <Characters>1601</Characters>
  <Lines>0</Lines>
  <Paragraphs>0</Paragraphs>
  <TotalTime>3</TotalTime>
  <ScaleCrop>false</ScaleCrop>
  <LinksUpToDate>false</LinksUpToDate>
  <CharactersWithSpaces>1929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2026-03-12T07:00:00Z</dcterms:created>
  <dc:creator>卫永强</dc:creator>
  <cp:lastModifiedBy>卫永强</cp:lastModifiedBy>
  <dcterms:modified xsi:type="dcterms:W3CDTF">2026-03-19T03:26:19Z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20631261267F4C83882D4B47AD6E419B_11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